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FBC" w:rsidRDefault="00751FBC" w:rsidP="0030526B">
      <w:pPr>
        <w:jc w:val="both"/>
        <w:rPr>
          <w:b/>
          <w:noProof/>
          <w:sz w:val="24"/>
          <w:szCs w:val="24"/>
          <w:lang w:val="sr-Cyrl-RS" w:eastAsia="sr-Latn-RS"/>
        </w:rPr>
      </w:pPr>
    </w:p>
    <w:p w:rsidR="0025122A" w:rsidRPr="003F45FE" w:rsidRDefault="00D61CFA" w:rsidP="0030526B">
      <w:pPr>
        <w:jc w:val="both"/>
        <w:rPr>
          <w:b/>
          <w:noProof/>
          <w:sz w:val="24"/>
          <w:szCs w:val="24"/>
          <w:lang w:eastAsia="sr-Latn-RS"/>
        </w:rPr>
      </w:pPr>
      <w:r>
        <w:rPr>
          <w:b/>
          <w:noProof/>
          <w:sz w:val="24"/>
          <w:szCs w:val="24"/>
          <w:lang w:val="sr-Cyrl-RS" w:eastAsia="sr-Latn-RS"/>
        </w:rPr>
        <w:t>Сремски Карловци</w:t>
      </w:r>
      <w:r w:rsidR="003F45FE">
        <w:rPr>
          <w:b/>
          <w:noProof/>
          <w:sz w:val="24"/>
          <w:szCs w:val="24"/>
          <w:lang w:eastAsia="sr-Latn-RS"/>
        </w:rPr>
        <w:t xml:space="preserve"> 14.11.2013.</w:t>
      </w:r>
    </w:p>
    <w:p w:rsidR="00D61CFA" w:rsidRPr="00D61CFA" w:rsidRDefault="00D61CFA" w:rsidP="00D61CFA">
      <w:pPr>
        <w:pStyle w:val="NoSpacing"/>
        <w:rPr>
          <w:noProof/>
          <w:sz w:val="24"/>
          <w:lang w:val="sr-Cyrl-RS" w:eastAsia="sr-Latn-RS"/>
        </w:rPr>
      </w:pPr>
      <w:r w:rsidRPr="00D61CFA">
        <w:rPr>
          <w:noProof/>
          <w:sz w:val="24"/>
          <w:lang w:eastAsia="sr-Latn-RS"/>
        </w:rPr>
        <w:t>Округли сто на тему: „</w:t>
      </w:r>
      <w:r w:rsidRPr="00D61CFA">
        <w:rPr>
          <w:b/>
          <w:noProof/>
          <w:sz w:val="24"/>
          <w:lang w:eastAsia="sr-Latn-RS"/>
        </w:rPr>
        <w:t>Идентификовање кључних проблема због којих споразума о признању прекршаја ( кривице) нема у судској пракси</w:t>
      </w:r>
      <w:r w:rsidRPr="00D61CFA">
        <w:rPr>
          <w:noProof/>
          <w:sz w:val="24"/>
          <w:lang w:eastAsia="sr-Latn-RS"/>
        </w:rPr>
        <w:t>".</w:t>
      </w:r>
    </w:p>
    <w:p w:rsidR="00D61CFA" w:rsidRDefault="00D61CFA" w:rsidP="003B56DD">
      <w:pPr>
        <w:jc w:val="both"/>
        <w:rPr>
          <w:noProof/>
          <w:sz w:val="24"/>
          <w:szCs w:val="24"/>
          <w:lang w:val="sr-Cyrl-RS" w:eastAsia="sr-Latn-RS"/>
        </w:rPr>
      </w:pPr>
    </w:p>
    <w:p w:rsidR="003B56DD" w:rsidRPr="006F5E12" w:rsidRDefault="00D61CFA" w:rsidP="003B56DD">
      <w:pPr>
        <w:jc w:val="both"/>
        <w:rPr>
          <w:b/>
          <w:noProof/>
          <w:lang w:val="sr-Cyrl-RS" w:eastAsia="sr-Latn-RS"/>
        </w:rPr>
      </w:pPr>
      <w:r w:rsidRPr="006F5E12">
        <w:rPr>
          <w:b/>
          <w:noProof/>
          <w:lang w:val="sr-Cyrl-RS" w:eastAsia="sr-Latn-RS"/>
        </w:rPr>
        <w:t>Панелисти:</w:t>
      </w:r>
    </w:p>
    <w:p w:rsidR="003B56DD" w:rsidRPr="006F5E12" w:rsidRDefault="00D61CFA" w:rsidP="00751FBC">
      <w:pPr>
        <w:pStyle w:val="NoSpacing"/>
        <w:spacing w:line="276" w:lineRule="auto"/>
        <w:rPr>
          <w:noProof/>
          <w:lang w:val="sr-Cyrl-RS" w:eastAsia="sr-Latn-RS"/>
        </w:rPr>
      </w:pPr>
      <w:r w:rsidRPr="006F5E12">
        <w:rPr>
          <w:noProof/>
          <w:lang w:val="sr-Cyrl-RS" w:eastAsia="sr-Latn-RS"/>
        </w:rPr>
        <w:t>Слађана Драшковић</w:t>
      </w:r>
      <w:r w:rsidR="003B56DD" w:rsidRPr="006F5E12">
        <w:rPr>
          <w:noProof/>
          <w:lang w:eastAsia="sr-Latn-RS"/>
        </w:rPr>
        <w:t xml:space="preserve"> –</w:t>
      </w:r>
      <w:r w:rsidR="006B32BB" w:rsidRPr="006F5E12">
        <w:rPr>
          <w:noProof/>
          <w:lang w:eastAsia="sr-Latn-RS"/>
        </w:rPr>
        <w:t xml:space="preserve"> </w:t>
      </w:r>
      <w:r w:rsidRPr="006F5E12">
        <w:rPr>
          <w:noProof/>
          <w:lang w:val="sr-Cyrl-RS" w:eastAsia="sr-Latn-RS"/>
        </w:rPr>
        <w:t>вф</w:t>
      </w:r>
      <w:r w:rsidR="006B32BB" w:rsidRPr="006F5E12">
        <w:rPr>
          <w:noProof/>
          <w:lang w:eastAsia="sr-Latn-RS"/>
        </w:rPr>
        <w:t xml:space="preserve"> </w:t>
      </w:r>
      <w:r w:rsidRPr="006F5E12">
        <w:rPr>
          <w:noProof/>
          <w:lang w:val="sr-Cyrl-RS" w:eastAsia="sr-Latn-RS"/>
        </w:rPr>
        <w:t>Председник</w:t>
      </w:r>
      <w:r w:rsidR="003B56DD" w:rsidRPr="006F5E12">
        <w:rPr>
          <w:noProof/>
          <w:lang w:eastAsia="sr-Latn-RS"/>
        </w:rPr>
        <w:t xml:space="preserve"> </w:t>
      </w:r>
      <w:r w:rsidRPr="006F5E12">
        <w:rPr>
          <w:noProof/>
          <w:lang w:val="sr-Cyrl-RS" w:eastAsia="sr-Latn-RS"/>
        </w:rPr>
        <w:t>ПС</w:t>
      </w:r>
      <w:r w:rsidR="003B56DD" w:rsidRPr="006F5E12">
        <w:rPr>
          <w:noProof/>
          <w:lang w:eastAsia="sr-Latn-RS"/>
        </w:rPr>
        <w:t xml:space="preserve"> </w:t>
      </w:r>
      <w:r w:rsidRPr="006F5E12">
        <w:rPr>
          <w:noProof/>
          <w:lang w:val="sr-Cyrl-RS" w:eastAsia="sr-Latn-RS"/>
        </w:rPr>
        <w:t>Прокупље</w:t>
      </w:r>
    </w:p>
    <w:p w:rsidR="003B56DD" w:rsidRPr="006F5E12" w:rsidRDefault="00D61CFA" w:rsidP="00751FBC">
      <w:pPr>
        <w:pStyle w:val="NoSpacing"/>
        <w:spacing w:line="276" w:lineRule="auto"/>
        <w:rPr>
          <w:noProof/>
          <w:lang w:val="sr-Cyrl-RS" w:eastAsia="sr-Latn-RS"/>
        </w:rPr>
      </w:pPr>
      <w:r w:rsidRPr="006F5E12">
        <w:rPr>
          <w:noProof/>
          <w:lang w:val="sr-Cyrl-RS" w:eastAsia="sr-Latn-RS"/>
        </w:rPr>
        <w:t>Доц др Гордана Божиловић-Петровић</w:t>
      </w:r>
      <w:r w:rsidR="003B56DD" w:rsidRPr="006F5E12">
        <w:rPr>
          <w:noProof/>
          <w:lang w:eastAsia="sr-Latn-RS"/>
        </w:rPr>
        <w:t xml:space="preserve"> – </w:t>
      </w:r>
      <w:r w:rsidRPr="006F5E12">
        <w:rPr>
          <w:noProof/>
          <w:lang w:val="sr-Cyrl-RS" w:eastAsia="sr-Latn-RS"/>
        </w:rPr>
        <w:t>адвокат</w:t>
      </w:r>
    </w:p>
    <w:p w:rsidR="00751FBC" w:rsidRPr="006F5E12" w:rsidRDefault="00D61CFA" w:rsidP="00751FBC">
      <w:pPr>
        <w:pStyle w:val="NoSpacing"/>
        <w:spacing w:line="276" w:lineRule="auto"/>
        <w:rPr>
          <w:noProof/>
          <w:lang w:val="sr-Cyrl-RS" w:eastAsia="sr-Latn-RS"/>
        </w:rPr>
      </w:pPr>
      <w:r w:rsidRPr="006F5E12">
        <w:rPr>
          <w:noProof/>
          <w:lang w:val="sr-Cyrl-RS" w:eastAsia="sr-Latn-RS"/>
        </w:rPr>
        <w:t>Мр Слободан Малешић</w:t>
      </w:r>
      <w:r w:rsidR="003B56DD" w:rsidRPr="006F5E12">
        <w:rPr>
          <w:noProof/>
          <w:lang w:eastAsia="sr-Latn-RS"/>
        </w:rPr>
        <w:t xml:space="preserve"> – </w:t>
      </w:r>
      <w:r w:rsidRPr="006F5E12">
        <w:rPr>
          <w:noProof/>
          <w:lang w:val="sr-Cyrl-RS" w:eastAsia="sr-Latn-RS"/>
        </w:rPr>
        <w:t>Управа саобраћајне полиције</w:t>
      </w:r>
      <w:r w:rsidR="003B56DD" w:rsidRPr="006F5E12">
        <w:rPr>
          <w:noProof/>
          <w:lang w:eastAsia="sr-Latn-RS"/>
        </w:rPr>
        <w:t xml:space="preserve"> </w:t>
      </w:r>
      <w:r w:rsidRPr="006F5E12">
        <w:rPr>
          <w:noProof/>
          <w:lang w:val="sr-Cyrl-RS" w:eastAsia="sr-Latn-RS"/>
        </w:rPr>
        <w:t>МУП РС</w:t>
      </w:r>
    </w:p>
    <w:p w:rsidR="00B71653" w:rsidRPr="006F5E12" w:rsidRDefault="00B71653" w:rsidP="00751FBC">
      <w:pPr>
        <w:pStyle w:val="NoSpacing"/>
        <w:spacing w:line="276" w:lineRule="auto"/>
        <w:rPr>
          <w:noProof/>
          <w:lang w:val="sr-Cyrl-RS" w:eastAsia="sr-Latn-RS"/>
        </w:rPr>
      </w:pPr>
      <w:r w:rsidRPr="006F5E12">
        <w:rPr>
          <w:lang w:val="sr-Cyrl-RS"/>
        </w:rPr>
        <w:t xml:space="preserve">Славољуб Милићевић </w:t>
      </w:r>
      <w:r w:rsidR="003F45FE" w:rsidRPr="006F5E12">
        <w:t xml:space="preserve"> - </w:t>
      </w:r>
      <w:r w:rsidRPr="006F5E12">
        <w:t>(</w:t>
      </w:r>
      <w:r w:rsidRPr="006F5E12">
        <w:rPr>
          <w:lang w:val="sr-Cyrl-RS"/>
        </w:rPr>
        <w:t>правник у одељењу за управно прекршајни</w:t>
      </w:r>
      <w:r w:rsidRPr="006F5E12">
        <w:t xml:space="preserve"> </w:t>
      </w:r>
      <w:r w:rsidRPr="006F5E12">
        <w:rPr>
          <w:lang w:val="sr-Cyrl-RS"/>
        </w:rPr>
        <w:t>поступак</w:t>
      </w:r>
      <w:r w:rsidRPr="006F5E12">
        <w:t xml:space="preserve"> )</w:t>
      </w:r>
    </w:p>
    <w:p w:rsidR="00CD69AA" w:rsidRPr="006F5E12" w:rsidRDefault="00D61CFA" w:rsidP="00751FBC">
      <w:pPr>
        <w:pStyle w:val="NoSpacing"/>
        <w:spacing w:line="276" w:lineRule="auto"/>
        <w:rPr>
          <w:noProof/>
          <w:lang w:val="sr-Cyrl-RS" w:eastAsia="sr-Latn-RS"/>
        </w:rPr>
      </w:pPr>
      <w:r w:rsidRPr="006F5E12">
        <w:rPr>
          <w:noProof/>
          <w:lang w:val="sr-Cyrl-RS" w:eastAsia="sr-Latn-RS"/>
        </w:rPr>
        <w:t>Владан Пауновић</w:t>
      </w:r>
      <w:r w:rsidR="003B56DD" w:rsidRPr="006F5E12">
        <w:rPr>
          <w:noProof/>
          <w:lang w:eastAsia="sr-Latn-RS"/>
        </w:rPr>
        <w:t xml:space="preserve"> – </w:t>
      </w:r>
      <w:r w:rsidRPr="006F5E12">
        <w:rPr>
          <w:noProof/>
          <w:lang w:val="sr-Cyrl-RS" w:eastAsia="sr-Latn-RS"/>
        </w:rPr>
        <w:t>начелник</w:t>
      </w:r>
      <w:r w:rsidR="003B56DD" w:rsidRPr="006F5E12">
        <w:rPr>
          <w:noProof/>
          <w:lang w:eastAsia="sr-Latn-RS"/>
        </w:rPr>
        <w:t xml:space="preserve"> </w:t>
      </w:r>
      <w:r w:rsidRPr="006F5E12">
        <w:rPr>
          <w:noProof/>
          <w:lang w:val="sr-Cyrl-RS" w:eastAsia="sr-Latn-RS"/>
        </w:rPr>
        <w:t>зајечарског округа</w:t>
      </w:r>
      <w:r w:rsidR="003B56DD" w:rsidRPr="006F5E12">
        <w:rPr>
          <w:noProof/>
          <w:lang w:eastAsia="sr-Latn-RS"/>
        </w:rPr>
        <w:t xml:space="preserve">, </w:t>
      </w:r>
      <w:r w:rsidRPr="006F5E12">
        <w:rPr>
          <w:noProof/>
          <w:lang w:val="sr-Cyrl-RS" w:eastAsia="sr-Latn-RS"/>
        </w:rPr>
        <w:t>представник</w:t>
      </w:r>
      <w:r w:rsidR="003B56DD" w:rsidRPr="006F5E12">
        <w:rPr>
          <w:noProof/>
          <w:lang w:eastAsia="sr-Latn-RS"/>
        </w:rPr>
        <w:t xml:space="preserve"> </w:t>
      </w:r>
      <w:r w:rsidRPr="006F5E12">
        <w:rPr>
          <w:noProof/>
          <w:lang w:val="sr-Cyrl-RS" w:eastAsia="sr-Latn-RS"/>
        </w:rPr>
        <w:t>подносилаца</w:t>
      </w:r>
      <w:r w:rsidR="003B56DD" w:rsidRPr="006F5E12">
        <w:rPr>
          <w:noProof/>
          <w:lang w:eastAsia="sr-Latn-RS"/>
        </w:rPr>
        <w:t xml:space="preserve"> </w:t>
      </w:r>
      <w:r w:rsidRPr="006F5E12">
        <w:rPr>
          <w:noProof/>
          <w:lang w:val="sr-Cyrl-RS" w:eastAsia="sr-Latn-RS"/>
        </w:rPr>
        <w:t>захтева</w:t>
      </w:r>
    </w:p>
    <w:p w:rsidR="00CD69AA" w:rsidRPr="006F5E12" w:rsidRDefault="00AF726E" w:rsidP="00751FBC">
      <w:pPr>
        <w:pStyle w:val="NoSpacing"/>
        <w:spacing w:line="276" w:lineRule="auto"/>
        <w:rPr>
          <w:noProof/>
          <w:lang w:eastAsia="sr-Latn-RS"/>
        </w:rPr>
      </w:pPr>
      <w:r w:rsidRPr="006F5E12">
        <w:rPr>
          <w:noProof/>
          <w:lang w:val="sr-Cyrl-RS" w:eastAsia="sr-Latn-RS"/>
        </w:rPr>
        <w:t>Жељка Петровић</w:t>
      </w:r>
      <w:r w:rsidR="006B32BB" w:rsidRPr="006F5E12">
        <w:rPr>
          <w:noProof/>
          <w:lang w:eastAsia="sr-Latn-RS"/>
        </w:rPr>
        <w:t xml:space="preserve"> -  </w:t>
      </w:r>
      <w:r w:rsidRPr="006F5E12">
        <w:rPr>
          <w:noProof/>
          <w:lang w:val="sr-Cyrl-RS" w:eastAsia="sr-Latn-RS"/>
        </w:rPr>
        <w:t>вф</w:t>
      </w:r>
      <w:r w:rsidR="00CD69AA" w:rsidRPr="006F5E12">
        <w:rPr>
          <w:noProof/>
          <w:lang w:eastAsia="sr-Latn-RS"/>
        </w:rPr>
        <w:t xml:space="preserve"> </w:t>
      </w:r>
      <w:r w:rsidRPr="006F5E12">
        <w:rPr>
          <w:noProof/>
          <w:lang w:val="sr-Cyrl-RS" w:eastAsia="sr-Latn-RS"/>
        </w:rPr>
        <w:t>Председник</w:t>
      </w:r>
      <w:r w:rsidR="00CD69AA" w:rsidRPr="006F5E12">
        <w:rPr>
          <w:noProof/>
          <w:lang w:eastAsia="sr-Latn-RS"/>
        </w:rPr>
        <w:t xml:space="preserve"> </w:t>
      </w:r>
      <w:r w:rsidRPr="006F5E12">
        <w:rPr>
          <w:noProof/>
          <w:lang w:val="sr-Cyrl-RS" w:eastAsia="sr-Latn-RS"/>
        </w:rPr>
        <w:t>прекршајног суда</w:t>
      </w:r>
      <w:r w:rsidR="00CD69AA" w:rsidRPr="006F5E12">
        <w:rPr>
          <w:noProof/>
          <w:lang w:eastAsia="sr-Latn-RS"/>
        </w:rPr>
        <w:t xml:space="preserve"> </w:t>
      </w:r>
      <w:r w:rsidRPr="006F5E12">
        <w:rPr>
          <w:noProof/>
          <w:lang w:val="sr-Cyrl-RS" w:eastAsia="sr-Latn-RS"/>
        </w:rPr>
        <w:t>Зајечар</w:t>
      </w:r>
      <w:r w:rsidR="00CD69AA" w:rsidRPr="006F5E12">
        <w:rPr>
          <w:noProof/>
          <w:lang w:eastAsia="sr-Latn-RS"/>
        </w:rPr>
        <w:t xml:space="preserve"> </w:t>
      </w:r>
    </w:p>
    <w:p w:rsidR="00DF77BF" w:rsidRPr="006F5E12" w:rsidRDefault="00DF77BF" w:rsidP="004B5A52">
      <w:pPr>
        <w:spacing w:after="0"/>
        <w:jc w:val="both"/>
        <w:rPr>
          <w:noProof/>
          <w:lang w:val="sr-Cyrl-RS" w:eastAsia="sr-Latn-RS"/>
        </w:rPr>
      </w:pPr>
    </w:p>
    <w:p w:rsidR="00751FBC" w:rsidRPr="006F5E12" w:rsidRDefault="00751FBC" w:rsidP="004B5A52">
      <w:pPr>
        <w:spacing w:after="0"/>
        <w:jc w:val="both"/>
        <w:rPr>
          <w:noProof/>
          <w:lang w:val="sr-Cyrl-RS" w:eastAsia="sr-Latn-RS"/>
        </w:rPr>
      </w:pPr>
    </w:p>
    <w:p w:rsidR="004B5A52" w:rsidRPr="006F5E12" w:rsidRDefault="00AF726E" w:rsidP="004B5A52">
      <w:pPr>
        <w:spacing w:after="0"/>
        <w:jc w:val="both"/>
        <w:rPr>
          <w:b/>
          <w:noProof/>
          <w:lang w:eastAsia="sr-Latn-RS"/>
        </w:rPr>
      </w:pPr>
      <w:r w:rsidRPr="006F5E12">
        <w:rPr>
          <w:b/>
          <w:noProof/>
          <w:lang w:val="sr-Cyrl-RS" w:eastAsia="sr-Latn-RS"/>
        </w:rPr>
        <w:t>Учесници округлог стола</w:t>
      </w:r>
      <w:r w:rsidR="004B5A52" w:rsidRPr="006F5E12">
        <w:rPr>
          <w:b/>
          <w:noProof/>
          <w:lang w:eastAsia="sr-Latn-RS"/>
        </w:rPr>
        <w:t>:</w:t>
      </w:r>
    </w:p>
    <w:p w:rsidR="004B5A52" w:rsidRPr="006F5E12" w:rsidRDefault="003F45FE" w:rsidP="00751FBC">
      <w:pPr>
        <w:pStyle w:val="ListParagraph"/>
        <w:numPr>
          <w:ilvl w:val="0"/>
          <w:numId w:val="3"/>
        </w:numPr>
        <w:spacing w:after="0"/>
        <w:jc w:val="both"/>
        <w:rPr>
          <w:noProof/>
          <w:lang w:val="sr-Cyrl-RS" w:eastAsia="sr-Latn-RS"/>
        </w:rPr>
      </w:pPr>
      <w:r w:rsidRPr="006F5E12">
        <w:rPr>
          <w:noProof/>
          <w:lang w:val="sr-Cyrl-RS" w:eastAsia="sr-Latn-RS"/>
        </w:rPr>
        <w:t>Прекршајни суд Бечеј</w:t>
      </w:r>
    </w:p>
    <w:p w:rsidR="003F45FE" w:rsidRPr="006F5E12" w:rsidRDefault="003F45FE" w:rsidP="00751FBC">
      <w:pPr>
        <w:pStyle w:val="ListParagraph"/>
        <w:numPr>
          <w:ilvl w:val="0"/>
          <w:numId w:val="3"/>
        </w:numPr>
        <w:spacing w:after="0"/>
        <w:jc w:val="both"/>
        <w:rPr>
          <w:noProof/>
          <w:lang w:val="sr-Cyrl-RS" w:eastAsia="sr-Latn-RS"/>
        </w:rPr>
      </w:pPr>
      <w:r w:rsidRPr="006F5E12">
        <w:rPr>
          <w:noProof/>
          <w:lang w:val="sr-Cyrl-RS" w:eastAsia="sr-Latn-RS"/>
        </w:rPr>
        <w:t>Прекршајни суд Рума</w:t>
      </w:r>
    </w:p>
    <w:p w:rsidR="003F45FE" w:rsidRPr="006F5E12" w:rsidRDefault="003F45FE" w:rsidP="00751FBC">
      <w:pPr>
        <w:pStyle w:val="ListParagraph"/>
        <w:numPr>
          <w:ilvl w:val="0"/>
          <w:numId w:val="3"/>
        </w:numPr>
        <w:spacing w:after="0"/>
        <w:jc w:val="both"/>
        <w:rPr>
          <w:noProof/>
          <w:lang w:val="sr-Cyrl-RS" w:eastAsia="sr-Latn-RS"/>
        </w:rPr>
      </w:pPr>
      <w:r w:rsidRPr="006F5E12">
        <w:rPr>
          <w:noProof/>
          <w:lang w:val="sr-Cyrl-RS" w:eastAsia="sr-Latn-RS"/>
        </w:rPr>
        <w:t>Прекршајни суд Бачка Паланка</w:t>
      </w:r>
    </w:p>
    <w:p w:rsidR="003F45FE" w:rsidRPr="006F5E12" w:rsidRDefault="003F45FE" w:rsidP="00751FBC">
      <w:pPr>
        <w:pStyle w:val="ListParagraph"/>
        <w:numPr>
          <w:ilvl w:val="0"/>
          <w:numId w:val="3"/>
        </w:numPr>
        <w:spacing w:after="0"/>
        <w:jc w:val="both"/>
        <w:rPr>
          <w:noProof/>
          <w:lang w:val="sr-Cyrl-RS" w:eastAsia="sr-Latn-RS"/>
        </w:rPr>
      </w:pPr>
      <w:r w:rsidRPr="006F5E12">
        <w:rPr>
          <w:noProof/>
          <w:lang w:val="sr-Cyrl-RS" w:eastAsia="sr-Latn-RS"/>
        </w:rPr>
        <w:t>Прекршајни суд Сомбор</w:t>
      </w:r>
    </w:p>
    <w:p w:rsidR="003F45FE" w:rsidRPr="006F5E12" w:rsidRDefault="003F45FE" w:rsidP="00751FBC">
      <w:pPr>
        <w:pStyle w:val="ListParagraph"/>
        <w:numPr>
          <w:ilvl w:val="0"/>
          <w:numId w:val="3"/>
        </w:numPr>
        <w:spacing w:after="0"/>
        <w:jc w:val="both"/>
        <w:rPr>
          <w:noProof/>
          <w:lang w:val="sr-Cyrl-RS" w:eastAsia="sr-Latn-RS"/>
        </w:rPr>
      </w:pPr>
      <w:r w:rsidRPr="006F5E12">
        <w:rPr>
          <w:noProof/>
          <w:lang w:val="sr-Cyrl-RS" w:eastAsia="sr-Latn-RS"/>
        </w:rPr>
        <w:t>Прекршајни суд Нови Сад</w:t>
      </w:r>
    </w:p>
    <w:p w:rsidR="003F45FE" w:rsidRPr="006F5E12" w:rsidRDefault="003F45FE" w:rsidP="00751FBC">
      <w:pPr>
        <w:pStyle w:val="ListParagraph"/>
        <w:numPr>
          <w:ilvl w:val="0"/>
          <w:numId w:val="3"/>
        </w:numPr>
        <w:spacing w:after="0"/>
        <w:jc w:val="both"/>
        <w:rPr>
          <w:noProof/>
          <w:lang w:val="sr-Cyrl-RS" w:eastAsia="sr-Latn-RS"/>
        </w:rPr>
      </w:pPr>
      <w:r w:rsidRPr="006F5E12">
        <w:rPr>
          <w:noProof/>
          <w:lang w:val="sr-Cyrl-RS" w:eastAsia="sr-Latn-RS"/>
        </w:rPr>
        <w:t>Прекршајни суд  Зрењанин</w:t>
      </w:r>
    </w:p>
    <w:p w:rsidR="003F45FE" w:rsidRPr="006F5E12" w:rsidRDefault="003F45FE" w:rsidP="00751FBC">
      <w:pPr>
        <w:pStyle w:val="ListParagraph"/>
        <w:numPr>
          <w:ilvl w:val="0"/>
          <w:numId w:val="3"/>
        </w:numPr>
        <w:spacing w:after="0"/>
        <w:jc w:val="both"/>
        <w:rPr>
          <w:noProof/>
          <w:lang w:val="sr-Cyrl-RS" w:eastAsia="sr-Latn-RS"/>
        </w:rPr>
      </w:pPr>
      <w:r w:rsidRPr="006F5E12">
        <w:rPr>
          <w:noProof/>
          <w:lang w:val="sr-Cyrl-RS" w:eastAsia="sr-Latn-RS"/>
        </w:rPr>
        <w:t>Прекршајни суд Кикинда</w:t>
      </w:r>
    </w:p>
    <w:p w:rsidR="003F45FE" w:rsidRPr="006F5E12" w:rsidRDefault="003F45FE" w:rsidP="00751FBC">
      <w:pPr>
        <w:pStyle w:val="ListParagraph"/>
        <w:numPr>
          <w:ilvl w:val="0"/>
          <w:numId w:val="3"/>
        </w:numPr>
        <w:spacing w:after="0"/>
        <w:jc w:val="both"/>
        <w:rPr>
          <w:noProof/>
          <w:lang w:val="sr-Cyrl-RS" w:eastAsia="sr-Latn-RS"/>
        </w:rPr>
      </w:pPr>
      <w:r w:rsidRPr="006F5E12">
        <w:rPr>
          <w:noProof/>
          <w:lang w:val="sr-Cyrl-RS" w:eastAsia="sr-Latn-RS"/>
        </w:rPr>
        <w:t>Прекршајни суд Београд</w:t>
      </w:r>
    </w:p>
    <w:p w:rsidR="003F45FE" w:rsidRPr="006F5E12" w:rsidRDefault="003F45FE" w:rsidP="00751FBC">
      <w:pPr>
        <w:pStyle w:val="ListParagraph"/>
        <w:numPr>
          <w:ilvl w:val="0"/>
          <w:numId w:val="3"/>
        </w:numPr>
        <w:spacing w:after="0"/>
        <w:jc w:val="both"/>
        <w:rPr>
          <w:noProof/>
          <w:lang w:val="sr-Cyrl-RS" w:eastAsia="sr-Latn-RS"/>
        </w:rPr>
      </w:pPr>
      <w:r w:rsidRPr="006F5E12">
        <w:rPr>
          <w:noProof/>
          <w:lang w:val="sr-Cyrl-RS" w:eastAsia="sr-Latn-RS"/>
        </w:rPr>
        <w:t xml:space="preserve">Прекршајни суд </w:t>
      </w:r>
      <w:r w:rsidR="00751FBC" w:rsidRPr="006F5E12">
        <w:rPr>
          <w:noProof/>
          <w:lang w:val="sr-Cyrl-RS" w:eastAsia="sr-Latn-RS"/>
        </w:rPr>
        <w:t>Суботица</w:t>
      </w:r>
    </w:p>
    <w:p w:rsidR="00751FBC" w:rsidRPr="006F5E12" w:rsidRDefault="00751FBC" w:rsidP="00751FBC">
      <w:pPr>
        <w:pStyle w:val="ListParagraph"/>
        <w:numPr>
          <w:ilvl w:val="0"/>
          <w:numId w:val="3"/>
        </w:numPr>
        <w:spacing w:after="0"/>
        <w:jc w:val="both"/>
        <w:rPr>
          <w:noProof/>
          <w:lang w:val="sr-Cyrl-RS" w:eastAsia="sr-Latn-RS"/>
        </w:rPr>
      </w:pPr>
      <w:r w:rsidRPr="006F5E12">
        <w:rPr>
          <w:noProof/>
          <w:lang w:val="sr-Cyrl-RS" w:eastAsia="sr-Latn-RS"/>
        </w:rPr>
        <w:t>Прекршајни суд Сента</w:t>
      </w:r>
    </w:p>
    <w:p w:rsidR="00F62A4F" w:rsidRPr="006F5E12" w:rsidRDefault="00751FBC" w:rsidP="00F62A4F">
      <w:pPr>
        <w:pStyle w:val="ListParagraph"/>
        <w:numPr>
          <w:ilvl w:val="0"/>
          <w:numId w:val="3"/>
        </w:numPr>
        <w:spacing w:after="0"/>
        <w:jc w:val="both"/>
        <w:rPr>
          <w:noProof/>
          <w:lang w:val="sr-Cyrl-RS" w:eastAsia="sr-Latn-RS"/>
        </w:rPr>
      </w:pPr>
      <w:r w:rsidRPr="006F5E12">
        <w:rPr>
          <w:noProof/>
          <w:lang w:val="sr-Cyrl-RS" w:eastAsia="sr-Latn-RS"/>
        </w:rPr>
        <w:t>Прекршајни суд Панчево</w:t>
      </w:r>
    </w:p>
    <w:p w:rsidR="00F62A4F" w:rsidRPr="006F5E12" w:rsidRDefault="00F62A4F" w:rsidP="00F62A4F">
      <w:pPr>
        <w:pStyle w:val="ListParagraph"/>
        <w:numPr>
          <w:ilvl w:val="0"/>
          <w:numId w:val="3"/>
        </w:numPr>
        <w:spacing w:after="0"/>
        <w:jc w:val="both"/>
        <w:rPr>
          <w:noProof/>
          <w:lang w:val="sr-Cyrl-RS" w:eastAsia="sr-Latn-RS"/>
        </w:rPr>
      </w:pPr>
      <w:r w:rsidRPr="006F5E12">
        <w:rPr>
          <w:noProof/>
          <w:lang w:val="sr-Cyrl-RS" w:eastAsia="sr-Latn-RS"/>
        </w:rPr>
        <w:t>Саобраћајна полиција ПУ Нови Сад</w:t>
      </w:r>
    </w:p>
    <w:p w:rsidR="00751FBC" w:rsidRPr="006F5E12" w:rsidRDefault="00751FBC" w:rsidP="00751FBC">
      <w:pPr>
        <w:pStyle w:val="ListParagraph"/>
        <w:spacing w:after="0"/>
        <w:jc w:val="both"/>
        <w:rPr>
          <w:noProof/>
          <w:lang w:val="sr-Cyrl-RS" w:eastAsia="sr-Latn-RS"/>
        </w:rPr>
      </w:pPr>
    </w:p>
    <w:p w:rsidR="00751FBC" w:rsidRPr="006F5E12" w:rsidRDefault="00751FBC" w:rsidP="00751FBC">
      <w:pPr>
        <w:pStyle w:val="ListParagraph"/>
        <w:spacing w:after="0"/>
        <w:jc w:val="both"/>
        <w:rPr>
          <w:noProof/>
          <w:lang w:val="sr-Cyrl-RS" w:eastAsia="sr-Latn-RS"/>
        </w:rPr>
      </w:pPr>
    </w:p>
    <w:p w:rsidR="00751FBC" w:rsidRPr="006F5E12" w:rsidRDefault="00751FBC" w:rsidP="00751FBC">
      <w:pPr>
        <w:pStyle w:val="ListParagraph"/>
        <w:spacing w:after="0"/>
        <w:jc w:val="both"/>
        <w:rPr>
          <w:noProof/>
          <w:lang w:val="sr-Cyrl-RS" w:eastAsia="sr-Latn-RS"/>
        </w:rPr>
      </w:pPr>
      <w:r w:rsidRPr="006F5E12">
        <w:rPr>
          <w:b/>
          <w:noProof/>
          <w:lang w:val="sr-Cyrl-RS" w:eastAsia="sr-Latn-RS"/>
        </w:rPr>
        <w:t>Напомена:</w:t>
      </w:r>
      <w:r w:rsidRPr="006F5E12">
        <w:rPr>
          <w:noProof/>
          <w:lang w:val="sr-Cyrl-RS" w:eastAsia="sr-Latn-RS"/>
        </w:rPr>
        <w:t xml:space="preserve"> Судије и судијски помоћници из прекршајни суда Сремска Митровица нису били у могућности да присуствују.</w:t>
      </w:r>
    </w:p>
    <w:p w:rsidR="00751FBC" w:rsidRPr="006F5E12" w:rsidRDefault="00751FBC" w:rsidP="00751FBC">
      <w:pPr>
        <w:pStyle w:val="ListParagraph"/>
        <w:spacing w:after="0"/>
        <w:jc w:val="both"/>
        <w:rPr>
          <w:noProof/>
          <w:lang w:val="sr-Cyrl-RS" w:eastAsia="sr-Latn-RS"/>
        </w:rPr>
      </w:pPr>
    </w:p>
    <w:p w:rsidR="00751FBC" w:rsidRPr="006F5E12" w:rsidRDefault="00751FBC" w:rsidP="00751FBC">
      <w:pPr>
        <w:pStyle w:val="ListParagraph"/>
        <w:spacing w:after="0"/>
        <w:jc w:val="both"/>
        <w:rPr>
          <w:noProof/>
          <w:lang w:val="sr-Cyrl-RS" w:eastAsia="sr-Latn-RS"/>
        </w:rPr>
      </w:pPr>
    </w:p>
    <w:p w:rsidR="00751FBC" w:rsidRPr="006F5E12" w:rsidRDefault="00751FBC" w:rsidP="00751FBC">
      <w:pPr>
        <w:pStyle w:val="ListParagraph"/>
        <w:spacing w:after="0"/>
        <w:jc w:val="both"/>
        <w:rPr>
          <w:noProof/>
          <w:lang w:val="sr-Cyrl-RS" w:eastAsia="sr-Latn-RS"/>
        </w:rPr>
      </w:pPr>
    </w:p>
    <w:p w:rsidR="004B5A52" w:rsidRPr="006F5E12" w:rsidRDefault="004B5A52" w:rsidP="004B5A52">
      <w:pPr>
        <w:spacing w:after="0" w:line="240" w:lineRule="auto"/>
        <w:jc w:val="both"/>
        <w:rPr>
          <w:noProof/>
          <w:lang w:eastAsia="sr-Latn-RS"/>
        </w:rPr>
      </w:pPr>
    </w:p>
    <w:p w:rsidR="002D3E57" w:rsidRPr="006F5E12" w:rsidRDefault="002D3E57" w:rsidP="00CD69AA">
      <w:pPr>
        <w:jc w:val="both"/>
        <w:rPr>
          <w:noProof/>
          <w:lang w:val="sr-Cyrl-RS" w:eastAsia="sr-Latn-RS"/>
        </w:rPr>
      </w:pPr>
      <w:r w:rsidRPr="006F5E12">
        <w:rPr>
          <w:b/>
          <w:noProof/>
          <w:lang w:eastAsia="sr-Latn-RS"/>
        </w:rPr>
        <w:t>Жељка Петровић</w:t>
      </w:r>
      <w:r w:rsidRPr="006F5E12">
        <w:rPr>
          <w:noProof/>
          <w:lang w:eastAsia="sr-Latn-RS"/>
        </w:rPr>
        <w:t xml:space="preserve"> - изложила је “Начин примене института СоПП у прекршајном поступку “ онако како је предвиђено новим З</w:t>
      </w:r>
      <w:r w:rsidRPr="006F5E12">
        <w:rPr>
          <w:noProof/>
          <w:lang w:val="sr-Cyrl-RS" w:eastAsia="sr-Latn-RS"/>
        </w:rPr>
        <w:t>о</w:t>
      </w:r>
      <w:r w:rsidRPr="006F5E12">
        <w:rPr>
          <w:noProof/>
          <w:lang w:eastAsia="sr-Latn-RS"/>
        </w:rPr>
        <w:t>П-ом , који ће се примењивати од 01. 03. 2014. године , при чему је истакла потребу примене овог института , који је предвиђен и досадашњим Законом , као споразум о признању кривице, али исти није нашао примену у пракси .</w:t>
      </w:r>
    </w:p>
    <w:p w:rsidR="002D3E57" w:rsidRPr="006F5E12" w:rsidRDefault="002D3E57" w:rsidP="002D3E57">
      <w:pPr>
        <w:jc w:val="both"/>
        <w:rPr>
          <w:noProof/>
          <w:lang w:eastAsia="sr-Latn-RS"/>
        </w:rPr>
      </w:pPr>
      <w:r w:rsidRPr="006F5E12">
        <w:rPr>
          <w:noProof/>
          <w:lang w:eastAsia="sr-Latn-RS"/>
        </w:rPr>
        <w:t xml:space="preserve">Након што су изложене Законске одредбе и поступак примене овог института , присутне судије , изнеле су дилеме о сврсисходности примене овог института , при чему се дошло до закључка да ће исти свакако допринети ефикасности поступка , без обзира што је предвиђено да се споразум може поднети суду до доношења првостепене одлуке. </w:t>
      </w:r>
    </w:p>
    <w:p w:rsidR="002D3E57" w:rsidRPr="006F5E12" w:rsidRDefault="002D3E57" w:rsidP="002D3E57">
      <w:pPr>
        <w:jc w:val="both"/>
        <w:rPr>
          <w:noProof/>
          <w:lang w:eastAsia="sr-Latn-RS"/>
        </w:rPr>
      </w:pPr>
      <w:r w:rsidRPr="006F5E12">
        <w:rPr>
          <w:noProof/>
          <w:lang w:eastAsia="sr-Latn-RS"/>
        </w:rPr>
        <w:t>Иако до тада, као што су поједине судије истакле, окривљени и његов бранилац могу пролонгирати одређене радње у поступку , како би се скратило време до наступања застарелости , крајњи ефекат , односно кажњавање , окривљеног , свакако ће бити постигнут а избећи ће се непотребни трошкови и радње везане за поступак извршења , где често долази до застаре и у случају да одлука буде донета у законом предвиђеном року.</w:t>
      </w:r>
    </w:p>
    <w:p w:rsidR="00CD69AA" w:rsidRPr="006F5E12" w:rsidRDefault="002D3E57" w:rsidP="002D3E57">
      <w:pPr>
        <w:jc w:val="both"/>
        <w:rPr>
          <w:noProof/>
          <w:lang w:eastAsia="sr-Latn-RS"/>
        </w:rPr>
      </w:pPr>
      <w:r w:rsidRPr="006F5E12">
        <w:rPr>
          <w:noProof/>
          <w:lang w:eastAsia="sr-Latn-RS"/>
        </w:rPr>
        <w:t>Применом овог института , знатно се смањује време трајања поступка, и постиже његов крајњи циљ, кажњавање учиниоца, и извршење казне , у највећем броју случајева , наплата новчаних средстава, који се сливају у буџет из разлога што се окривљени у овом поступку одриче права на суђење и права на жалбу те се поступак , уколико споразум буде усвојен од стране суда, завршава у првом степену .</w:t>
      </w:r>
    </w:p>
    <w:p w:rsidR="00CD69AA" w:rsidRPr="006F5E12" w:rsidRDefault="002D3E57" w:rsidP="00CD69AA">
      <w:pPr>
        <w:jc w:val="both"/>
        <w:rPr>
          <w:noProof/>
          <w:lang w:val="sr-Cyrl-RS" w:eastAsia="sr-Latn-RS"/>
        </w:rPr>
      </w:pPr>
      <w:r w:rsidRPr="006F5E12">
        <w:rPr>
          <w:b/>
          <w:noProof/>
          <w:lang w:eastAsia="sr-Latn-RS"/>
        </w:rPr>
        <w:t>Доц. Др. Гордана Божиловић Петровић</w:t>
      </w:r>
      <w:r w:rsidRPr="006F5E12">
        <w:rPr>
          <w:noProof/>
          <w:lang w:eastAsia="sr-Latn-RS"/>
        </w:rPr>
        <w:t xml:space="preserve"> - говорила је о “Примени института Споразума о признању кривице у кривичном поступку “, истичући да у кривичном постуку , примена овог института доводи до много бржег и ефикаснијег окончања кривичног поступка , сходно томе , истакла је да би примена овог института у прекршајном поступку довела до истих ефеката , ако не и значајнијих , обзиром , да су у прекршаном поступку предвиђени краћи рокови застарелости .</w:t>
      </w:r>
    </w:p>
    <w:p w:rsidR="00751FBC" w:rsidRPr="006F5E12" w:rsidRDefault="00751FBC" w:rsidP="00CD69AA">
      <w:pPr>
        <w:jc w:val="both"/>
        <w:rPr>
          <w:noProof/>
          <w:lang w:val="sr-Cyrl-RS" w:eastAsia="sr-Latn-RS"/>
        </w:rPr>
      </w:pPr>
    </w:p>
    <w:p w:rsidR="00CD69AA" w:rsidRPr="006F5E12" w:rsidRDefault="003F45FE" w:rsidP="00CD69AA">
      <w:pPr>
        <w:jc w:val="both"/>
        <w:rPr>
          <w:noProof/>
          <w:lang w:eastAsia="sr-Latn-RS"/>
        </w:rPr>
      </w:pPr>
      <w:r w:rsidRPr="006F5E12">
        <w:rPr>
          <w:b/>
          <w:noProof/>
          <w:lang w:val="sr-Cyrl-RS" w:eastAsia="sr-Latn-RS"/>
        </w:rPr>
        <w:t xml:space="preserve">Славољуб Милићевић  - </w:t>
      </w:r>
      <w:r w:rsidR="006B32BB" w:rsidRPr="006F5E12">
        <w:rPr>
          <w:noProof/>
          <w:lang w:eastAsia="sr-Latn-RS"/>
        </w:rPr>
        <w:t xml:space="preserve"> </w:t>
      </w:r>
      <w:r w:rsidRPr="006F5E12">
        <w:rPr>
          <w:noProof/>
          <w:lang w:eastAsia="sr-Latn-RS"/>
        </w:rPr>
        <w:t>“Примена института СоПП са аспекта подносиоца”</w:t>
      </w:r>
      <w:r w:rsidRPr="006F5E12">
        <w:rPr>
          <w:noProof/>
          <w:lang w:val="sr-Cyrl-RS" w:eastAsia="sr-Latn-RS"/>
        </w:rPr>
        <w:t>-</w:t>
      </w:r>
      <w:r w:rsidRPr="006F5E12">
        <w:rPr>
          <w:noProof/>
          <w:lang w:eastAsia="sr-Latn-RS"/>
        </w:rPr>
        <w:t xml:space="preserve">  је говорио о спремности царинских органа за примену института. Наиме истакао је да подносиоци захтева из Министарства финансија увелико раде на изменама и допунама Царинског закона.  Изразио је потребу за едукацијом овлашћених подносилаца на тему склапања споразума са починиоцима прекршаја.</w:t>
      </w:r>
    </w:p>
    <w:p w:rsidR="002D3E57" w:rsidRPr="006F5E12" w:rsidRDefault="002D3E57" w:rsidP="00CD69AA">
      <w:pPr>
        <w:jc w:val="both"/>
        <w:rPr>
          <w:noProof/>
          <w:lang w:val="sr-Cyrl-RS" w:eastAsia="sr-Latn-RS"/>
        </w:rPr>
      </w:pPr>
      <w:r w:rsidRPr="006F5E12">
        <w:rPr>
          <w:b/>
          <w:noProof/>
          <w:lang w:eastAsia="sr-Latn-RS"/>
        </w:rPr>
        <w:t>Владан Пауновић</w:t>
      </w:r>
      <w:r w:rsidRPr="006F5E12">
        <w:rPr>
          <w:noProof/>
          <w:lang w:eastAsia="sr-Latn-RS"/>
        </w:rPr>
        <w:t xml:space="preserve"> - “ Улога инспекцијских служби као подносиоца захтева у примени института СоПП – и кординација са ресорним Министарствима “ , сматра , да је примена споразума о признању прекршаја , институт који ће убрзати окончање прекршајног поступка, при чему сматра да је неопходно извршити едукацију подносиоца захтева, ради примене овог института , очекујући да за сада исти неће достићи проценат решевања поступака на овај начин као у Сједињеним Америчким државама , где се исти већ дуго примењује и преко 90 % предмета решава на овај начин . Притом је истакао , да ће свакако велики напредак и корист за нашу државу бити , ако за почетак овај институт буде примењен и у 20 % поступака, рачунајући да ће , када крене примена у пракси и уоче се сви бенефити истог , исти бити примењиван у све већем проценту . </w:t>
      </w:r>
    </w:p>
    <w:p w:rsidR="00751FBC" w:rsidRPr="006F5E12" w:rsidRDefault="002D3E57" w:rsidP="0030526B">
      <w:pPr>
        <w:jc w:val="both"/>
        <w:rPr>
          <w:noProof/>
          <w:lang w:val="sr-Cyrl-RS" w:eastAsia="sr-Latn-RS"/>
        </w:rPr>
      </w:pPr>
      <w:r w:rsidRPr="006F5E12">
        <w:rPr>
          <w:b/>
          <w:noProof/>
          <w:lang w:eastAsia="sr-Latn-RS"/>
        </w:rPr>
        <w:t>Слободан Малешић</w:t>
      </w:r>
      <w:r w:rsidRPr="006F5E12">
        <w:rPr>
          <w:noProof/>
          <w:lang w:eastAsia="sr-Latn-RS"/>
        </w:rPr>
        <w:t xml:space="preserve"> - помоћник начелника СП МУП РС , у излагању “ Улога полиције у примени института СоПП- нова пракса “ говорио је са аспекта полиције, као подносиоца захтева за покретање прекршајног поступка, и такође истакао предности овог института , наводећи да сматра да са истим треба кренути селективно , за почетак, у поступцима саобраћајних незгода.</w:t>
      </w:r>
      <w:r w:rsidR="00CD69AA" w:rsidRPr="006F5E12">
        <w:rPr>
          <w:noProof/>
          <w:lang w:eastAsia="sr-Latn-RS"/>
        </w:rPr>
        <w:t xml:space="preserve"> </w:t>
      </w:r>
    </w:p>
    <w:p w:rsidR="00F62A4F" w:rsidRPr="006F5E12" w:rsidRDefault="00F62A4F" w:rsidP="006F5E12">
      <w:pPr>
        <w:jc w:val="both"/>
        <w:rPr>
          <w:noProof/>
          <w:lang w:val="sr-Cyrl-RS" w:eastAsia="sr-Latn-RS"/>
        </w:rPr>
      </w:pPr>
      <w:r w:rsidRPr="006F5E12">
        <w:rPr>
          <w:noProof/>
          <w:lang w:val="sr-Cyrl-RS" w:eastAsia="sr-Latn-RS"/>
        </w:rPr>
        <w:t>Уочени проблеми и дилеме:</w:t>
      </w:r>
    </w:p>
    <w:p w:rsidR="00F62A4F" w:rsidRPr="006F5E12" w:rsidRDefault="00F62A4F" w:rsidP="006F5E12">
      <w:pPr>
        <w:pStyle w:val="NoSpacing"/>
        <w:numPr>
          <w:ilvl w:val="0"/>
          <w:numId w:val="5"/>
        </w:numPr>
        <w:spacing w:line="276" w:lineRule="auto"/>
        <w:jc w:val="both"/>
        <w:rPr>
          <w:noProof/>
          <w:lang w:val="sr-Cyrl-RS" w:eastAsia="sr-Latn-RS"/>
        </w:rPr>
      </w:pPr>
      <w:r w:rsidRPr="006F5E12">
        <w:rPr>
          <w:noProof/>
          <w:lang w:val="sr-Cyrl-RS" w:eastAsia="sr-Latn-RS"/>
        </w:rPr>
        <w:t>Да ли је о</w:t>
      </w:r>
      <w:r w:rsidR="00FA536A" w:rsidRPr="006F5E12">
        <w:rPr>
          <w:noProof/>
          <w:lang w:val="sr-Cyrl-RS" w:eastAsia="sr-Latn-RS"/>
        </w:rPr>
        <w:t>п</w:t>
      </w:r>
      <w:r w:rsidRPr="006F5E12">
        <w:rPr>
          <w:noProof/>
          <w:lang w:val="sr-Cyrl-RS" w:eastAsia="sr-Latn-RS"/>
        </w:rPr>
        <w:t>равдано закључење споразума о признању прекршаја све до момента доношења Одлуке, посебно у односу на индивидуализацију казне ?</w:t>
      </w:r>
    </w:p>
    <w:p w:rsidR="00F62A4F" w:rsidRPr="006F5E12" w:rsidRDefault="00F62A4F" w:rsidP="006F5E12">
      <w:pPr>
        <w:pStyle w:val="NoSpacing"/>
        <w:spacing w:line="276" w:lineRule="auto"/>
        <w:jc w:val="both"/>
        <w:rPr>
          <w:noProof/>
          <w:lang w:val="sr-Cyrl-RS" w:eastAsia="sr-Latn-RS"/>
        </w:rPr>
      </w:pPr>
    </w:p>
    <w:p w:rsidR="00F62A4F" w:rsidRPr="006F5E12" w:rsidRDefault="00F62A4F" w:rsidP="006F5E12">
      <w:pPr>
        <w:pStyle w:val="NoSpacing"/>
        <w:spacing w:line="276" w:lineRule="auto"/>
        <w:jc w:val="both"/>
        <w:rPr>
          <w:noProof/>
          <w:lang w:val="sr-Cyrl-RS" w:eastAsia="sr-Latn-RS"/>
        </w:rPr>
      </w:pPr>
      <w:r w:rsidRPr="006F5E12">
        <w:rPr>
          <w:noProof/>
          <w:lang w:val="sr-Cyrl-RS" w:eastAsia="sr-Latn-RS"/>
        </w:rPr>
        <w:t>Свакако да је оправдано у било ком тренутку у току поступка. То не значи да не треба имати у виду приликом закључења споразума (од стране подносиоца ) или потврђивања споразума (од стране суда) тренутак у поступку у којем се то чини. Требало би применити правило пропорционалности: што се касније предложи закључење споразума то би бенефит за закључење споразума требао да буде мањи и супротно. Разлог за ово лежи у чињеници да предлагач закључења споразума у ранијој фази поступка више остварује сврху постојања и  примене ово</w:t>
      </w:r>
      <w:r w:rsidR="00AC3D79" w:rsidRPr="006F5E12">
        <w:rPr>
          <w:noProof/>
          <w:lang w:val="sr-Cyrl-RS" w:eastAsia="sr-Latn-RS"/>
        </w:rPr>
        <w:t>г института а то је смањење трошкова поступка и избегавање враћања поступка у ситуацијама у којима због, постојања сагласности воља обе стране у поступку то није неопходно. О фази поступка у којој се предлаже закључење споразума и подноси захтев , и судови морају посебно водити рачуна.</w:t>
      </w:r>
    </w:p>
    <w:p w:rsidR="00AC3D79" w:rsidRPr="006F5E12" w:rsidRDefault="00AC3D79" w:rsidP="006F5E12">
      <w:pPr>
        <w:pStyle w:val="NoSpacing"/>
        <w:spacing w:line="276" w:lineRule="auto"/>
        <w:jc w:val="both"/>
        <w:rPr>
          <w:noProof/>
          <w:lang w:val="sr-Cyrl-RS" w:eastAsia="sr-Latn-RS"/>
        </w:rPr>
      </w:pPr>
    </w:p>
    <w:p w:rsidR="00AC3D79" w:rsidRPr="006F5E12" w:rsidRDefault="00AC3D79" w:rsidP="006F5E12">
      <w:pPr>
        <w:pStyle w:val="NoSpacing"/>
        <w:numPr>
          <w:ilvl w:val="0"/>
          <w:numId w:val="5"/>
        </w:numPr>
        <w:spacing w:line="276" w:lineRule="auto"/>
        <w:jc w:val="both"/>
        <w:rPr>
          <w:noProof/>
          <w:lang w:val="sr-Cyrl-RS" w:eastAsia="sr-Latn-RS"/>
        </w:rPr>
      </w:pPr>
      <w:r w:rsidRPr="006F5E12">
        <w:rPr>
          <w:noProof/>
          <w:lang w:val="sr-Cyrl-RS" w:eastAsia="sr-Latn-RS"/>
        </w:rPr>
        <w:t>Да ли</w:t>
      </w:r>
      <w:r w:rsidR="006F5E12" w:rsidRPr="006F5E12">
        <w:rPr>
          <w:noProof/>
          <w:lang w:val="sr-Cyrl-RS" w:eastAsia="sr-Latn-RS"/>
        </w:rPr>
        <w:t xml:space="preserve"> се</w:t>
      </w:r>
      <w:r w:rsidRPr="006F5E12">
        <w:rPr>
          <w:noProof/>
          <w:lang w:val="sr-Cyrl-RS" w:eastAsia="sr-Latn-RS"/>
        </w:rPr>
        <w:t xml:space="preserve"> споразумом стране могу споразумети о врсти и висини заштитне мере или уопште о њеном изрицању?</w:t>
      </w:r>
    </w:p>
    <w:p w:rsidR="00AC3D79" w:rsidRPr="006F5E12" w:rsidRDefault="00AC3D79" w:rsidP="006F5E12">
      <w:pPr>
        <w:pStyle w:val="NoSpacing"/>
        <w:spacing w:line="276" w:lineRule="auto"/>
        <w:ind w:left="720"/>
        <w:jc w:val="both"/>
        <w:rPr>
          <w:noProof/>
          <w:lang w:val="sr-Cyrl-RS" w:eastAsia="sr-Latn-RS"/>
        </w:rPr>
      </w:pPr>
    </w:p>
    <w:p w:rsidR="00AC3D79" w:rsidRPr="006F5E12" w:rsidRDefault="00AC3D79" w:rsidP="006F5E12">
      <w:pPr>
        <w:pStyle w:val="NoSpacing"/>
        <w:spacing w:line="276" w:lineRule="auto"/>
        <w:jc w:val="both"/>
        <w:rPr>
          <w:noProof/>
          <w:lang w:val="sr-Cyrl-RS" w:eastAsia="sr-Latn-RS"/>
        </w:rPr>
      </w:pPr>
      <w:r w:rsidRPr="006F5E12">
        <w:rPr>
          <w:noProof/>
          <w:lang w:val="sr-Cyrl-RS" w:eastAsia="sr-Latn-RS"/>
        </w:rPr>
        <w:t>Мишљење је да може , посебно на основу члана 99 ЗоП-а који као начело прописује сходну примену ЗКП-а. Ово би било вођење неког вида начела опортунитета и дата могућност подносиоцу захтева да са свим елементима споразума, посебно о санкцијама</w:t>
      </w:r>
      <w:r w:rsidR="006F5E12" w:rsidRPr="006F5E12">
        <w:rPr>
          <w:noProof/>
          <w:lang w:val="sr-Cyrl-RS" w:eastAsia="sr-Latn-RS"/>
        </w:rPr>
        <w:t>,</w:t>
      </w:r>
      <w:r w:rsidRPr="006F5E12">
        <w:rPr>
          <w:noProof/>
          <w:lang w:val="sr-Cyrl-RS" w:eastAsia="sr-Latn-RS"/>
        </w:rPr>
        <w:t xml:space="preserve"> споразуме са окривљеним. Управо одредба члана 234 ст1 до ст3 ЗоП-а који прописује да споразум, између осталог, садржи  споразум о врсти и висини санкција, односно о свим прекршајним санкцијама које ће окривљеном бити изречене, свакако даје могућност споразумевања о заштитно</w:t>
      </w:r>
      <w:r w:rsidR="006F5E12" w:rsidRPr="006F5E12">
        <w:rPr>
          <w:noProof/>
          <w:lang w:val="sr-Cyrl-RS" w:eastAsia="sr-Latn-RS"/>
        </w:rPr>
        <w:t>ј мери. У</w:t>
      </w:r>
      <w:r w:rsidRPr="006F5E12">
        <w:rPr>
          <w:noProof/>
          <w:lang w:val="sr-Cyrl-RS" w:eastAsia="sr-Latn-RS"/>
        </w:rPr>
        <w:t xml:space="preserve"> противном Закон не би ни садржао одредбу која се односи на друге прекршајне санкције.</w:t>
      </w:r>
    </w:p>
    <w:p w:rsidR="002666D8" w:rsidRPr="006F5E12" w:rsidRDefault="002666D8" w:rsidP="006F5E12">
      <w:pPr>
        <w:pStyle w:val="NoSpacing"/>
        <w:spacing w:line="276" w:lineRule="auto"/>
        <w:jc w:val="both"/>
        <w:rPr>
          <w:noProof/>
          <w:lang w:val="sr-Cyrl-RS" w:eastAsia="sr-Latn-RS"/>
        </w:rPr>
      </w:pPr>
    </w:p>
    <w:p w:rsidR="002666D8" w:rsidRPr="006F5E12" w:rsidRDefault="002666D8" w:rsidP="006F5E12">
      <w:pPr>
        <w:pStyle w:val="NoSpacing"/>
        <w:numPr>
          <w:ilvl w:val="0"/>
          <w:numId w:val="6"/>
        </w:numPr>
        <w:spacing w:line="276" w:lineRule="auto"/>
        <w:jc w:val="both"/>
        <w:rPr>
          <w:noProof/>
          <w:lang w:val="sr-Cyrl-RS" w:eastAsia="sr-Latn-RS"/>
        </w:rPr>
      </w:pPr>
      <w:r w:rsidRPr="006F5E12">
        <w:rPr>
          <w:noProof/>
          <w:lang w:val="sr-Cyrl-RS" w:eastAsia="sr-Latn-RS"/>
        </w:rPr>
        <w:t xml:space="preserve">Члан 235 став 5 ЗоП-а је прописано да ће суд решењем одбацити споразум о признању прекршаја. Ако на рочиште не дође уредно позвани окривљени који не оправда своје одсуство треба тумачити тако да се то односи на одсуство браниоца окривљеног. У противном, одуство окривљеног у ситуацији када рочишту присуствује његов бранилац , не би требао бити разлог доношењу решења о одбачају споразума. </w:t>
      </w:r>
    </w:p>
    <w:p w:rsidR="00AC3D79" w:rsidRPr="006F5E12" w:rsidRDefault="00AC3D79" w:rsidP="006F5E12">
      <w:pPr>
        <w:pStyle w:val="NoSpacing"/>
        <w:spacing w:line="276" w:lineRule="auto"/>
        <w:jc w:val="both"/>
        <w:rPr>
          <w:noProof/>
          <w:lang w:val="sr-Cyrl-RS" w:eastAsia="sr-Latn-RS"/>
        </w:rPr>
      </w:pPr>
    </w:p>
    <w:p w:rsidR="00AC3D79" w:rsidRPr="006F5E12" w:rsidRDefault="00AC3D79" w:rsidP="006F5E12">
      <w:pPr>
        <w:pStyle w:val="NoSpacing"/>
        <w:spacing w:line="276" w:lineRule="auto"/>
        <w:jc w:val="both"/>
        <w:rPr>
          <w:noProof/>
          <w:lang w:val="sr-Cyrl-RS" w:eastAsia="sr-Latn-RS"/>
        </w:rPr>
      </w:pPr>
    </w:p>
    <w:p w:rsidR="00AC3D79" w:rsidRPr="006F5E12" w:rsidRDefault="00AC3D79" w:rsidP="006F5E12">
      <w:pPr>
        <w:pStyle w:val="NoSpacing"/>
        <w:spacing w:line="276" w:lineRule="auto"/>
        <w:jc w:val="both"/>
        <w:rPr>
          <w:noProof/>
          <w:lang w:val="sr-Cyrl-RS" w:eastAsia="sr-Latn-RS"/>
        </w:rPr>
      </w:pPr>
    </w:p>
    <w:p w:rsidR="002666D8" w:rsidRPr="006F5E12" w:rsidRDefault="002666D8" w:rsidP="006F5E12">
      <w:pPr>
        <w:pStyle w:val="NoSpacing"/>
        <w:spacing w:line="276" w:lineRule="auto"/>
        <w:jc w:val="both"/>
        <w:rPr>
          <w:noProof/>
          <w:lang w:val="sr-Cyrl-RS" w:eastAsia="sr-Latn-RS"/>
        </w:rPr>
      </w:pPr>
      <w:r w:rsidRPr="006F5E12">
        <w:rPr>
          <w:noProof/>
          <w:lang w:val="sr-Cyrl-RS" w:eastAsia="sr-Latn-RS"/>
        </w:rPr>
        <w:t>ЗАКЉУЧЦИ:</w:t>
      </w:r>
    </w:p>
    <w:p w:rsidR="002666D8" w:rsidRPr="006F5E12" w:rsidRDefault="002666D8" w:rsidP="006F5E12">
      <w:pPr>
        <w:pStyle w:val="NoSpacing"/>
        <w:spacing w:line="276" w:lineRule="auto"/>
        <w:jc w:val="both"/>
        <w:rPr>
          <w:noProof/>
          <w:lang w:val="sr-Cyrl-RS" w:eastAsia="sr-Latn-RS"/>
        </w:rPr>
      </w:pPr>
    </w:p>
    <w:p w:rsidR="002666D8" w:rsidRPr="006F5E12" w:rsidRDefault="002666D8" w:rsidP="006F5E12">
      <w:pPr>
        <w:pStyle w:val="NoSpacing"/>
        <w:numPr>
          <w:ilvl w:val="0"/>
          <w:numId w:val="7"/>
        </w:numPr>
        <w:spacing w:line="276" w:lineRule="auto"/>
        <w:jc w:val="both"/>
        <w:rPr>
          <w:noProof/>
          <w:lang w:val="sr-Cyrl-RS" w:eastAsia="sr-Latn-RS"/>
        </w:rPr>
      </w:pPr>
      <w:r w:rsidRPr="006F5E12">
        <w:rPr>
          <w:noProof/>
          <w:lang w:val="sr-Cyrl-RS" w:eastAsia="sr-Latn-RS"/>
        </w:rPr>
        <w:t>Свакако подржати примену института споразум о признању кривице (прекршаја по новом ЗоП-у)</w:t>
      </w:r>
    </w:p>
    <w:p w:rsidR="002666D8" w:rsidRPr="006F5E12" w:rsidRDefault="002666D8" w:rsidP="006F5E12">
      <w:pPr>
        <w:pStyle w:val="NoSpacing"/>
        <w:numPr>
          <w:ilvl w:val="0"/>
          <w:numId w:val="7"/>
        </w:numPr>
        <w:spacing w:line="276" w:lineRule="auto"/>
        <w:jc w:val="both"/>
        <w:rPr>
          <w:noProof/>
          <w:lang w:val="sr-Cyrl-RS" w:eastAsia="sr-Latn-RS"/>
        </w:rPr>
      </w:pPr>
      <w:r w:rsidRPr="006F5E12">
        <w:rPr>
          <w:noProof/>
          <w:lang w:val="sr-Cyrl-RS" w:eastAsia="sr-Latn-RS"/>
        </w:rPr>
        <w:t>Охрабрити подносиоце захтева да слободно и у већој мери предлажу окривљенима и њиховим браниоцима закључење споразума</w:t>
      </w:r>
    </w:p>
    <w:p w:rsidR="002666D8" w:rsidRPr="006F5E12" w:rsidRDefault="002666D8" w:rsidP="006F5E12">
      <w:pPr>
        <w:pStyle w:val="NoSpacing"/>
        <w:numPr>
          <w:ilvl w:val="0"/>
          <w:numId w:val="7"/>
        </w:numPr>
        <w:spacing w:line="276" w:lineRule="auto"/>
        <w:jc w:val="both"/>
        <w:rPr>
          <w:noProof/>
          <w:lang w:val="sr-Cyrl-RS" w:eastAsia="sr-Latn-RS"/>
        </w:rPr>
      </w:pPr>
      <w:r w:rsidRPr="006F5E12">
        <w:rPr>
          <w:noProof/>
          <w:lang w:val="sr-Cyrl-RS" w:eastAsia="sr-Latn-RS"/>
        </w:rPr>
        <w:t>Информисати грађане о могућностима закључења споразума о признању прекршаја</w:t>
      </w:r>
    </w:p>
    <w:p w:rsidR="002666D8" w:rsidRPr="006F5E12" w:rsidRDefault="002666D8" w:rsidP="006F5E12">
      <w:pPr>
        <w:pStyle w:val="NoSpacing"/>
        <w:numPr>
          <w:ilvl w:val="0"/>
          <w:numId w:val="7"/>
        </w:numPr>
        <w:spacing w:line="276" w:lineRule="auto"/>
        <w:jc w:val="both"/>
        <w:rPr>
          <w:noProof/>
          <w:lang w:val="sr-Cyrl-RS" w:eastAsia="sr-Latn-RS"/>
        </w:rPr>
      </w:pPr>
      <w:r w:rsidRPr="006F5E12">
        <w:rPr>
          <w:noProof/>
          <w:lang w:val="sr-Cyrl-RS" w:eastAsia="sr-Latn-RS"/>
        </w:rPr>
        <w:t>Едуковати судије и подносиоце захтева о споразуму са посебним нагласком на сврху и последице закључења споразума</w:t>
      </w:r>
    </w:p>
    <w:p w:rsidR="002666D8" w:rsidRPr="006F5E12" w:rsidRDefault="002666D8" w:rsidP="006F5E12">
      <w:pPr>
        <w:pStyle w:val="NoSpacing"/>
        <w:numPr>
          <w:ilvl w:val="0"/>
          <w:numId w:val="7"/>
        </w:numPr>
        <w:spacing w:line="276" w:lineRule="auto"/>
        <w:jc w:val="both"/>
        <w:rPr>
          <w:noProof/>
          <w:lang w:val="sr-Cyrl-RS" w:eastAsia="sr-Latn-RS"/>
        </w:rPr>
      </w:pPr>
      <w:r w:rsidRPr="006F5E12">
        <w:rPr>
          <w:noProof/>
          <w:lang w:val="sr-Cyrl-RS" w:eastAsia="sr-Latn-RS"/>
        </w:rPr>
        <w:t xml:space="preserve">Указати судијама на одредбе које су измењене новим ЗоП-ом </w:t>
      </w:r>
      <w:r w:rsidR="00FA536A" w:rsidRPr="006F5E12">
        <w:rPr>
          <w:noProof/>
          <w:lang w:val="sr-Cyrl-RS" w:eastAsia="sr-Latn-RS"/>
        </w:rPr>
        <w:t xml:space="preserve"> у односу на институт споразума из важећег ЗоП-а</w:t>
      </w:r>
    </w:p>
    <w:p w:rsidR="002666D8" w:rsidRPr="006F5E12" w:rsidRDefault="002666D8" w:rsidP="006F5E12">
      <w:pPr>
        <w:pStyle w:val="NoSpacing"/>
        <w:spacing w:line="276" w:lineRule="auto"/>
        <w:jc w:val="both"/>
        <w:rPr>
          <w:noProof/>
          <w:lang w:val="sr-Cyrl-RS" w:eastAsia="sr-Latn-RS"/>
        </w:rPr>
      </w:pPr>
    </w:p>
    <w:p w:rsidR="002666D8" w:rsidRPr="006F5E12" w:rsidRDefault="002666D8" w:rsidP="00AC3D79">
      <w:pPr>
        <w:pStyle w:val="NoSpacing"/>
        <w:rPr>
          <w:noProof/>
          <w:lang w:val="sr-Cyrl-RS" w:eastAsia="sr-Latn-RS"/>
        </w:rPr>
      </w:pPr>
    </w:p>
    <w:p w:rsidR="002666D8" w:rsidRPr="006F5E12" w:rsidRDefault="002666D8" w:rsidP="00AC3D79">
      <w:pPr>
        <w:pStyle w:val="NoSpacing"/>
        <w:rPr>
          <w:noProof/>
          <w:lang w:val="sr-Cyrl-RS" w:eastAsia="sr-Latn-RS"/>
        </w:rPr>
      </w:pPr>
    </w:p>
    <w:p w:rsidR="006B32BB" w:rsidRPr="006F5E12" w:rsidRDefault="003F45FE" w:rsidP="0030526B">
      <w:pPr>
        <w:jc w:val="both"/>
        <w:rPr>
          <w:noProof/>
          <w:lang w:eastAsia="sr-Latn-RS"/>
        </w:rPr>
      </w:pPr>
      <w:r w:rsidRPr="006F5E12">
        <w:rPr>
          <w:noProof/>
          <w:lang w:val="sr-Cyrl-RS" w:eastAsia="sr-Latn-RS"/>
        </w:rPr>
        <w:t>Округли сто је завршен у 15 часова</w:t>
      </w:r>
      <w:r w:rsidR="006B32BB" w:rsidRPr="006F5E12">
        <w:rPr>
          <w:noProof/>
          <w:lang w:eastAsia="sr-Latn-RS"/>
        </w:rPr>
        <w:t>.</w:t>
      </w:r>
    </w:p>
    <w:p w:rsidR="006B32BB" w:rsidRPr="006F5E12" w:rsidRDefault="006B32BB" w:rsidP="0030526B">
      <w:pPr>
        <w:jc w:val="both"/>
        <w:rPr>
          <w:noProof/>
          <w:lang w:eastAsia="sr-Latn-RS"/>
        </w:rPr>
      </w:pPr>
    </w:p>
    <w:p w:rsidR="006B32BB" w:rsidRPr="006F5E12" w:rsidRDefault="003F45FE" w:rsidP="0030526B">
      <w:pPr>
        <w:jc w:val="both"/>
        <w:rPr>
          <w:noProof/>
          <w:lang w:val="sr-Cyrl-RS" w:eastAsia="sr-Latn-RS"/>
        </w:rPr>
      </w:pPr>
      <w:r w:rsidRPr="006F5E12">
        <w:rPr>
          <w:noProof/>
          <w:lang w:val="sr-Cyrl-RS" w:eastAsia="sr-Latn-RS"/>
        </w:rPr>
        <w:t>Мирјана Николић</w:t>
      </w:r>
      <w:bookmarkStart w:id="0" w:name="_GoBack"/>
      <w:bookmarkEnd w:id="0"/>
    </w:p>
    <w:sectPr w:rsidR="006B32BB" w:rsidRPr="006F5E12" w:rsidSect="00144F34">
      <w:headerReference w:type="default" r:id="rId9"/>
      <w:footerReference w:type="default" r:id="rId10"/>
      <w:pgSz w:w="11906" w:h="16838"/>
      <w:pgMar w:top="993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C34" w:rsidRDefault="00372C34" w:rsidP="00AD1304">
      <w:pPr>
        <w:spacing w:after="0" w:line="240" w:lineRule="auto"/>
      </w:pPr>
      <w:r>
        <w:separator/>
      </w:r>
    </w:p>
  </w:endnote>
  <w:endnote w:type="continuationSeparator" w:id="0">
    <w:p w:rsidR="00372C34" w:rsidRDefault="00372C34" w:rsidP="00AD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348" w:type="dxa"/>
      <w:tblInd w:w="-459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48"/>
    </w:tblGrid>
    <w:tr w:rsidR="00FE78A1" w:rsidTr="00733370">
      <w:tc>
        <w:tcPr>
          <w:tcW w:w="10348" w:type="dxa"/>
          <w:tcBorders>
            <w:top w:val="single" w:sz="12" w:space="0" w:color="C00000"/>
          </w:tcBorders>
        </w:tcPr>
        <w:p w:rsidR="00FE78A1" w:rsidRPr="00733370" w:rsidRDefault="00FE78A1" w:rsidP="00733370">
          <w:pPr>
            <w:rPr>
              <w:lang w:val="sr-Cyrl-RS"/>
            </w:rPr>
          </w:pPr>
          <w:r>
            <w:rPr>
              <w:color w:val="1F497D"/>
              <w:lang w:val="sr-Cyrl-RS"/>
            </w:rPr>
            <w:sym w:font="Wingdings 2" w:char="F028"/>
          </w:r>
          <w:r>
            <w:rPr>
              <w:color w:val="1F497D"/>
              <w:lang w:val="sr-Cyrl-RS"/>
            </w:rPr>
            <w:t xml:space="preserve"> </w:t>
          </w:r>
          <w:r>
            <w:rPr>
              <w:color w:val="1F497D"/>
            </w:rPr>
            <w:t>+381 11 3447586</w:t>
          </w:r>
          <w:r>
            <w:rPr>
              <w:color w:val="1F497D"/>
              <w:lang w:val="sr-Cyrl-RS"/>
            </w:rPr>
            <w:t xml:space="preserve"> </w:t>
          </w:r>
          <w:r w:rsidR="00733370">
            <w:rPr>
              <w:color w:val="1F497D"/>
              <w:lang w:val="sr-Cyrl-RS"/>
            </w:rPr>
            <w:t>-</w:t>
          </w:r>
          <w:r>
            <w:rPr>
              <w:color w:val="1F497D"/>
              <w:lang w:val="sr-Cyrl-RS"/>
            </w:rPr>
            <w:t xml:space="preserve"> </w:t>
          </w:r>
          <w:r w:rsidR="00733370">
            <w:rPr>
              <w:color w:val="1F497D"/>
              <w:lang w:val="sr-Cyrl-RS"/>
            </w:rPr>
            <w:t xml:space="preserve">ул. </w:t>
          </w:r>
          <w:r>
            <w:rPr>
              <w:color w:val="1F497D"/>
              <w:lang w:val="sr-Cyrl-RS"/>
            </w:rPr>
            <w:t xml:space="preserve">Хаџи Проданова </w:t>
          </w:r>
          <w:r>
            <w:rPr>
              <w:color w:val="1F497D"/>
            </w:rPr>
            <w:t> </w:t>
          </w:r>
          <w:r w:rsidR="00733370">
            <w:rPr>
              <w:color w:val="1F497D"/>
              <w:lang w:val="sr-Cyrl-RS"/>
            </w:rPr>
            <w:t>бр.</w:t>
          </w:r>
          <w:r>
            <w:rPr>
              <w:color w:val="1F497D"/>
            </w:rPr>
            <w:t>11</w:t>
          </w:r>
          <w:r w:rsidR="00733370">
            <w:rPr>
              <w:color w:val="1F497D"/>
              <w:lang w:val="sr-Cyrl-RS"/>
            </w:rPr>
            <w:t xml:space="preserve"> - </w:t>
          </w:r>
          <w:r w:rsidR="00733370">
            <w:rPr>
              <w:color w:val="1F497D"/>
            </w:rPr>
            <w:t xml:space="preserve">11000 </w:t>
          </w:r>
          <w:r w:rsidR="00733370">
            <w:rPr>
              <w:color w:val="1F497D"/>
              <w:lang w:val="sr-Cyrl-RS"/>
            </w:rPr>
            <w:t xml:space="preserve">Београд - </w:t>
          </w:r>
          <w:hyperlink r:id="rId1" w:history="1">
            <w:r w:rsidR="00733370">
              <w:rPr>
                <w:rStyle w:val="Hyperlink"/>
              </w:rPr>
              <w:t>www.usudprek.org.rs</w:t>
            </w:r>
          </w:hyperlink>
          <w:r w:rsidR="00733370">
            <w:rPr>
              <w:color w:val="1F497D"/>
              <w:lang w:val="sr-Cyrl-RS"/>
            </w:rPr>
            <w:t xml:space="preserve"> - </w:t>
          </w:r>
          <w:hyperlink r:id="rId2" w:history="1">
            <w:r w:rsidR="00733370">
              <w:rPr>
                <w:rStyle w:val="Hyperlink"/>
              </w:rPr>
              <w:t>inf</w:t>
            </w:r>
            <w:r w:rsidR="00733370">
              <w:rPr>
                <w:rStyle w:val="Hyperlink"/>
                <w:lang w:val="sr-Cyrl-RS"/>
              </w:rPr>
              <w:t>о</w:t>
            </w:r>
            <w:r w:rsidR="00733370">
              <w:rPr>
                <w:rStyle w:val="Hyperlink"/>
              </w:rPr>
              <w:t>@usudorek.org.rs</w:t>
            </w:r>
          </w:hyperlink>
        </w:p>
      </w:tc>
    </w:tr>
  </w:tbl>
  <w:p w:rsidR="00FE78A1" w:rsidRDefault="00FE78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C34" w:rsidRDefault="00372C34" w:rsidP="00AD1304">
      <w:pPr>
        <w:spacing w:after="0" w:line="240" w:lineRule="auto"/>
      </w:pPr>
      <w:r>
        <w:separator/>
      </w:r>
    </w:p>
  </w:footnote>
  <w:footnote w:type="continuationSeparator" w:id="0">
    <w:p w:rsidR="00372C34" w:rsidRDefault="00372C34" w:rsidP="00AD1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85" w:type="dxa"/>
      <w:tblLook w:val="04A0" w:firstRow="1" w:lastRow="0" w:firstColumn="1" w:lastColumn="0" w:noHBand="0" w:noVBand="1"/>
    </w:tblPr>
    <w:tblGrid>
      <w:gridCol w:w="3749"/>
    </w:tblGrid>
    <w:tr w:rsidR="00AD1304" w:rsidRPr="001B17BB" w:rsidTr="00D61CFA">
      <w:trPr>
        <w:trHeight w:val="2104"/>
      </w:trPr>
      <w:tc>
        <w:tcPr>
          <w:tcW w:w="3749" w:type="dxa"/>
          <w:shd w:val="clear" w:color="auto" w:fill="auto"/>
        </w:tcPr>
        <w:p w:rsidR="00FE78A1" w:rsidRPr="001B17BB" w:rsidRDefault="00D76AC3" w:rsidP="00D76AC3">
          <w:pPr>
            <w:pStyle w:val="Header"/>
            <w:jc w:val="center"/>
          </w:pPr>
          <w:r>
            <w:object w:dxaOrig="1972" w:dyaOrig="197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3.9pt;height:103.9pt" o:ole="">
                <v:imagedata r:id="rId1" o:title=""/>
              </v:shape>
              <o:OLEObject Type="Embed" ProgID="CorelDraw.Graphic.15" ShapeID="_x0000_i1025" DrawAspect="Content" ObjectID="_1446290850" r:id="rId2"/>
            </w:object>
          </w:r>
        </w:p>
      </w:tc>
    </w:tr>
    <w:tr w:rsidR="00AD1304" w:rsidRPr="001B17BB" w:rsidTr="00D61CFA">
      <w:trPr>
        <w:trHeight w:val="564"/>
      </w:trPr>
      <w:tc>
        <w:tcPr>
          <w:tcW w:w="3749" w:type="dxa"/>
          <w:tcBorders>
            <w:bottom w:val="single" w:sz="18" w:space="0" w:color="BFBFBF" w:themeColor="background1" w:themeShade="BF"/>
          </w:tcBorders>
          <w:shd w:val="clear" w:color="auto" w:fill="auto"/>
        </w:tcPr>
        <w:p w:rsidR="00AD1304" w:rsidRPr="00FE78A1" w:rsidRDefault="00FE78A1" w:rsidP="001B17BB">
          <w:pPr>
            <w:pStyle w:val="Header"/>
            <w:jc w:val="center"/>
            <w:rPr>
              <w:rFonts w:ascii="Myriad Pro Cond" w:hAnsi="Myriad Pro Cond"/>
              <w:sz w:val="24"/>
              <w:lang w:val="sr-Cyrl-RS"/>
            </w:rPr>
          </w:pPr>
          <w:r w:rsidRPr="00D76AC3">
            <w:rPr>
              <w:rFonts w:ascii="Myriad Pro Cond" w:hAnsi="Myriad Pro Cond"/>
              <w:color w:val="1F4E79" w:themeColor="accent1" w:themeShade="80"/>
              <w:sz w:val="24"/>
              <w:lang w:val="sr-Cyrl-RS"/>
            </w:rPr>
            <w:t>УДРУЖЕЊЕ СУДИЈА ПРЕКРШАЈНИХ СУДОВА</w:t>
          </w:r>
        </w:p>
      </w:tc>
    </w:tr>
    <w:tr w:rsidR="00AD1304" w:rsidRPr="001B17BB" w:rsidTr="00D61CFA">
      <w:trPr>
        <w:trHeight w:val="564"/>
      </w:trPr>
      <w:tc>
        <w:tcPr>
          <w:tcW w:w="3749" w:type="dxa"/>
          <w:tcBorders>
            <w:top w:val="single" w:sz="18" w:space="0" w:color="BFBFBF" w:themeColor="background1" w:themeShade="BF"/>
          </w:tcBorders>
          <w:shd w:val="clear" w:color="auto" w:fill="auto"/>
        </w:tcPr>
        <w:p w:rsidR="00AD1304" w:rsidRPr="001B17BB" w:rsidRDefault="00FE78A1" w:rsidP="001B17BB">
          <w:pPr>
            <w:pStyle w:val="Header"/>
            <w:jc w:val="center"/>
            <w:rPr>
              <w:rFonts w:ascii="Myriad Pro Cond" w:hAnsi="Myriad Pro Cond"/>
              <w:sz w:val="24"/>
              <w:lang w:val="sr-Cyrl-RS"/>
            </w:rPr>
          </w:pPr>
          <w:r w:rsidRPr="00D76AC3">
            <w:rPr>
              <w:rFonts w:ascii="Myriad Pro Cond" w:hAnsi="Myriad Pro Cond"/>
              <w:color w:val="1F4E79" w:themeColor="accent1" w:themeShade="80"/>
              <w:sz w:val="24"/>
              <w:lang w:val="sr-Cyrl-RS"/>
            </w:rPr>
            <w:t>Р Е П У Б Л И К Е  С Р Б И Ј Е</w:t>
          </w:r>
        </w:p>
      </w:tc>
    </w:tr>
  </w:tbl>
  <w:p w:rsidR="00AD1304" w:rsidRPr="00AD1304" w:rsidRDefault="00AD1304" w:rsidP="00AD1304">
    <w:pPr>
      <w:pStyle w:val="Header"/>
      <w:rPr>
        <w:lang w:val="sr-Cyrl-R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312D"/>
    <w:multiLevelType w:val="hybridMultilevel"/>
    <w:tmpl w:val="7BFCC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D7F9F"/>
    <w:multiLevelType w:val="hybridMultilevel"/>
    <w:tmpl w:val="86BA32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E0832"/>
    <w:multiLevelType w:val="hybridMultilevel"/>
    <w:tmpl w:val="508A4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A3422"/>
    <w:multiLevelType w:val="hybridMultilevel"/>
    <w:tmpl w:val="8E8E641A"/>
    <w:lvl w:ilvl="0" w:tplc="C12C58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554DD1"/>
    <w:multiLevelType w:val="hybridMultilevel"/>
    <w:tmpl w:val="2200E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42724D"/>
    <w:multiLevelType w:val="hybridMultilevel"/>
    <w:tmpl w:val="99A27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811CD8"/>
    <w:multiLevelType w:val="hybridMultilevel"/>
    <w:tmpl w:val="A8D2234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8A1"/>
    <w:rsid w:val="000F7E50"/>
    <w:rsid w:val="00113E39"/>
    <w:rsid w:val="00127134"/>
    <w:rsid w:val="001416BC"/>
    <w:rsid w:val="00144F34"/>
    <w:rsid w:val="0015586B"/>
    <w:rsid w:val="001B17BB"/>
    <w:rsid w:val="00202DF5"/>
    <w:rsid w:val="002146E5"/>
    <w:rsid w:val="0025122A"/>
    <w:rsid w:val="002666D8"/>
    <w:rsid w:val="00295BA5"/>
    <w:rsid w:val="002D3E57"/>
    <w:rsid w:val="002F43B0"/>
    <w:rsid w:val="002F6065"/>
    <w:rsid w:val="0030526B"/>
    <w:rsid w:val="00372C34"/>
    <w:rsid w:val="003B56DD"/>
    <w:rsid w:val="003D4A13"/>
    <w:rsid w:val="003E60D4"/>
    <w:rsid w:val="003F0153"/>
    <w:rsid w:val="003F39A1"/>
    <w:rsid w:val="003F45FE"/>
    <w:rsid w:val="00464D0B"/>
    <w:rsid w:val="004B5A52"/>
    <w:rsid w:val="00597581"/>
    <w:rsid w:val="005C6863"/>
    <w:rsid w:val="00695942"/>
    <w:rsid w:val="006B32BB"/>
    <w:rsid w:val="006B47AA"/>
    <w:rsid w:val="006C6BB8"/>
    <w:rsid w:val="006F5E12"/>
    <w:rsid w:val="006F6D93"/>
    <w:rsid w:val="00733370"/>
    <w:rsid w:val="00751FBC"/>
    <w:rsid w:val="00782D25"/>
    <w:rsid w:val="0084614B"/>
    <w:rsid w:val="008A47B5"/>
    <w:rsid w:val="008F1036"/>
    <w:rsid w:val="00987215"/>
    <w:rsid w:val="009C2797"/>
    <w:rsid w:val="00AC3D79"/>
    <w:rsid w:val="00AC79E7"/>
    <w:rsid w:val="00AD1304"/>
    <w:rsid w:val="00AF726E"/>
    <w:rsid w:val="00B002FA"/>
    <w:rsid w:val="00B71653"/>
    <w:rsid w:val="00CB68A3"/>
    <w:rsid w:val="00CD69AA"/>
    <w:rsid w:val="00D25E02"/>
    <w:rsid w:val="00D61CFA"/>
    <w:rsid w:val="00D76AC3"/>
    <w:rsid w:val="00DA4013"/>
    <w:rsid w:val="00DE5FAB"/>
    <w:rsid w:val="00DF77BF"/>
    <w:rsid w:val="00E234C1"/>
    <w:rsid w:val="00E93EF1"/>
    <w:rsid w:val="00EE0137"/>
    <w:rsid w:val="00F373BB"/>
    <w:rsid w:val="00F545E9"/>
    <w:rsid w:val="00F62A4F"/>
    <w:rsid w:val="00F6625D"/>
    <w:rsid w:val="00FA536A"/>
    <w:rsid w:val="00FE78A1"/>
    <w:rsid w:val="00FF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1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304"/>
  </w:style>
  <w:style w:type="paragraph" w:styleId="Footer">
    <w:name w:val="footer"/>
    <w:basedOn w:val="Normal"/>
    <w:link w:val="FooterChar"/>
    <w:uiPriority w:val="99"/>
    <w:unhideWhenUsed/>
    <w:rsid w:val="00AD1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304"/>
  </w:style>
  <w:style w:type="table" w:styleId="TableGrid">
    <w:name w:val="Table Grid"/>
    <w:basedOn w:val="TableNormal"/>
    <w:uiPriority w:val="59"/>
    <w:rsid w:val="00AD13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1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13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47AA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733370"/>
    <w:rPr>
      <w:color w:val="0000FF"/>
      <w:u w:val="single"/>
    </w:rPr>
  </w:style>
  <w:style w:type="paragraph" w:styleId="NoSpacing">
    <w:name w:val="No Spacing"/>
    <w:uiPriority w:val="1"/>
    <w:qFormat/>
    <w:rsid w:val="00D61CF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1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304"/>
  </w:style>
  <w:style w:type="paragraph" w:styleId="Footer">
    <w:name w:val="footer"/>
    <w:basedOn w:val="Normal"/>
    <w:link w:val="FooterChar"/>
    <w:uiPriority w:val="99"/>
    <w:unhideWhenUsed/>
    <w:rsid w:val="00AD1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304"/>
  </w:style>
  <w:style w:type="table" w:styleId="TableGrid">
    <w:name w:val="Table Grid"/>
    <w:basedOn w:val="TableNormal"/>
    <w:uiPriority w:val="59"/>
    <w:rsid w:val="00AD13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1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13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47AA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733370"/>
    <w:rPr>
      <w:color w:val="0000FF"/>
      <w:u w:val="single"/>
    </w:rPr>
  </w:style>
  <w:style w:type="paragraph" w:styleId="NoSpacing">
    <w:name w:val="No Spacing"/>
    <w:uiPriority w:val="1"/>
    <w:qFormat/>
    <w:rsid w:val="00D61CF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&#1086;@usudorek.org.rs" TargetMode="External"/><Relationship Id="rId1" Type="http://schemas.openxmlformats.org/officeDocument/2006/relationships/hyperlink" Target="http://www.usudprek.org.r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Saop&#353;tenja\Saop&#353;tenje%20-%20Gradjani%20ne&#263;e%20morati%20da%20idu%20u%20zatvo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3DB5A-ED51-474A-B658-C05992A52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Saopštenje - Gradjani neće morati da idu u zatvor</Template>
  <TotalTime>159</TotalTime>
  <Pages>4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</dc:creator>
  <cp:lastModifiedBy>Goran</cp:lastModifiedBy>
  <cp:revision>8</cp:revision>
  <cp:lastPrinted>2013-11-18T13:36:00Z</cp:lastPrinted>
  <dcterms:created xsi:type="dcterms:W3CDTF">2013-10-28T14:13:00Z</dcterms:created>
  <dcterms:modified xsi:type="dcterms:W3CDTF">2013-11-18T13:41:00Z</dcterms:modified>
</cp:coreProperties>
</file>